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pPr>
      <w:r>
        <w:rPr>
          <w:rFonts w:ascii="CAS Font" w:cs="CAS Font" w:eastAsia="CAS Font" w:hAnsi="CAS Font"/>
          <w:b/>
          <w:bCs/>
          <w:color w:val="C8102E"/>
          <w:sz w:val="18"/>
          <w:szCs w:val="18"/>
        </w:rPr>
        <w:t xml:space="preserve">CASA DE ASIGURĂRI DE SĂNĂTATE MARAMUREȘ</w:t>
      </w:r>
    </w:p>
    <w:p>
      <w:pPr>
        <w:keepNext/>
        <w:spacing w:after="80" w:before="0" w:line="276"/>
      </w:pPr>
      <w:r>
        <w:rPr>
          <w:rFonts w:ascii="CAS Font" w:cs="CAS Font" w:eastAsia="CAS Font" w:hAnsi="CAS Font"/>
          <w:b/>
          <w:bCs/>
          <w:color w:val="000068"/>
          <w:sz w:val="30"/>
          <w:szCs w:val="30"/>
        </w:rPr>
        <w:t xml:space="preserve">Dosarul de evaluare</w:t>
      </w:r>
    </w:p>
    <w:p>
      <w:pPr>
        <w:spacing w:after="120" w:before="0" w:line="276"/>
      </w:pPr>
      <w:r>
        <w:rPr>
          <w:rFonts w:ascii="CAS Font" w:cs="CAS Font" w:eastAsia="CAS Font" w:hAnsi="CAS Font"/>
          <w:color w:val="000068"/>
          <w:sz w:val="24"/>
          <w:szCs w:val="24"/>
        </w:rPr>
        <w:t xml:space="preserve">Cabinete medicale de specialitate, centre medicale, centre de diagnostic și tratament și centre de sănătate</w:t>
      </w:r>
    </w:p>
    <w:p>
      <w:pPr>
        <w:spacing w:after="200" w:before="0" w:line="276"/>
      </w:pPr>
      <w:r>
        <w:rPr>
          <w:rFonts w:ascii="CAS Font" w:cs="CAS Font" w:eastAsia="CAS Font" w:hAnsi="CAS Font"/>
          <w:b/>
          <w:bCs/>
          <w:sz w:val="21"/>
          <w:szCs w:val="21"/>
        </w:rPr>
        <w:t xml:space="preserve">Temeiul legal: </w:t>
      </w:r>
      <w:r>
        <w:rPr>
          <w:rFonts w:ascii="CAS Font" w:cs="CAS Font" w:eastAsia="CAS Font" w:hAnsi="CAS Font"/>
          <w:sz w:val="21"/>
          <w:szCs w:val="21"/>
        </w:rPr>
        <w:t xml:space="preserve">Ordinul ministrului sănătății și al președintelui Casei Naționale de Asigurări de Sănătate nr. 106/32/2015, cu modificările și completările ulterioare (anexa nr. 4 – Metodologia-cadru de evaluare și anexa nr. 3 – Standardele de evaluare).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7A86A8" w:sz="4"/>
              <w:left w:val="single" w:color="7A86A8" w:sz="4"/>
              <w:bottom w:val="single" w:color="7A86A8" w:sz="4"/>
              <w:right w:val="single" w:color="7A86A8" w:sz="4"/>
            </w:tcBorders>
            <w:shd w:fill="EEF1FA" w:color="auto" w:val="clear"/>
            <w:tcMar>
              <w:top w:type="dxa" w:w="50"/>
              <w:left w:type="dxa" w:w="90"/>
              <w:bottom w:type="dxa" w:w="50"/>
              <w:right w:type="dxa" w:w="90"/>
            </w:tcMar>
            <w:vAlign w:val="top"/>
          </w:tcPr>
          <w:p>
            <w:pPr>
              <w:spacing w:after="60" w:before="0" w:line="276"/>
            </w:pPr>
            <w:r>
              <w:rPr>
                <w:rFonts w:ascii="CAS Font" w:cs="CAS Font" w:eastAsia="CAS Font" w:hAnsi="CAS Font"/>
                <w:b/>
                <w:bCs/>
                <w:color w:val="000068"/>
                <w:sz w:val="21"/>
                <w:szCs w:val="21"/>
              </w:rPr>
              <w:t xml:space="preserve">Cum folosiți acest document</w:t>
            </w:r>
          </w:p>
          <w:p>
            <w:pPr>
              <w:spacing w:after="0" w:before="0" w:line="276"/>
            </w:pPr>
            <w:r>
              <w:rPr>
                <w:rFonts w:ascii="CAS Font" w:cs="CAS Font" w:eastAsia="CAS Font" w:hAnsi="CAS Font"/>
                <w:sz w:val="21"/>
                <w:szCs w:val="21"/>
              </w:rPr>
              <w:t xml:space="preserve">Prima parte vă arată pașii, taxa, documentele de depus și ce se verifică. A doua parte conține formularele, în ordinea din opis: completați-le direct în acest fișier, tipăriți-le și semnați fiecare pagină (sau semnați electronic, dacă depuneți prin e-mail).</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1. Pașii evaluării</w:t>
      </w:r>
    </w:p>
    <w:p>
      <w:pPr>
        <w:pStyle w:val="ListParagraph"/>
        <w:numPr>
          <w:ilvl w:val="0"/>
          <w:numId w:val="2"/>
        </w:numPr>
        <w:spacing w:after="80" w:before="0" w:line="276"/>
      </w:pPr>
      <w:r>
        <w:rPr>
          <w:rFonts w:ascii="CAS Font" w:cs="CAS Font" w:eastAsia="CAS Font" w:hAnsi="CAS Font"/>
          <w:b/>
          <w:bCs/>
          <w:sz w:val="21"/>
          <w:szCs w:val="21"/>
        </w:rPr>
        <w:t xml:space="preserve">Verificați dacă vă evaluați la CAS Maramureș. </w:t>
      </w:r>
      <w:r>
        <w:rPr>
          <w:rFonts w:ascii="CAS Font" w:cs="CAS Font" w:eastAsia="CAS Font" w:hAnsi="CAS Font"/>
          <w:sz w:val="21"/>
          <w:szCs w:val="21"/>
        </w:rPr>
        <w:t xml:space="preserve">Evaluarea se face la casa de asigurări în a cărei rază funcționează cabinetul, farmacia sau punctul de lucru, separat pentru fiecare punct de lucru. Se evaluează numai furnizorii exceptați de la acreditarea ANMCS sau care nu intră sub incidența ei (art. 7 alin. (5) din Legea nr. 185/2017); ceilalți prezintă la contractare dovada acreditării.</w:t>
      </w:r>
    </w:p>
    <w:p>
      <w:pPr>
        <w:pStyle w:val="ListParagraph"/>
        <w:numPr>
          <w:ilvl w:val="0"/>
          <w:numId w:val="2"/>
        </w:numPr>
        <w:spacing w:after="80" w:before="0" w:line="276"/>
      </w:pPr>
      <w:r>
        <w:rPr>
          <w:rFonts w:ascii="CAS Font" w:cs="CAS Font" w:eastAsia="CAS Font" w:hAnsi="CAS Font"/>
          <w:b/>
          <w:bCs/>
          <w:sz w:val="21"/>
          <w:szCs w:val="21"/>
        </w:rPr>
        <w:t xml:space="preserve">Plătiți taxa de evaluare </w:t>
      </w:r>
      <w:r>
        <w:rPr>
          <w:rFonts w:ascii="CAS Font" w:cs="CAS Font" w:eastAsia="CAS Font" w:hAnsi="CAS Font"/>
          <w:sz w:val="21"/>
          <w:szCs w:val="21"/>
        </w:rPr>
        <w:t xml:space="preserve">pentru fiecare punct de lucru sau cabinet (punctul 2).</w:t>
      </w:r>
    </w:p>
    <w:p>
      <w:pPr>
        <w:pStyle w:val="ListParagraph"/>
        <w:numPr>
          <w:ilvl w:val="0"/>
          <w:numId w:val="2"/>
        </w:numPr>
        <w:spacing w:after="80" w:before="0" w:line="276"/>
      </w:pPr>
      <w:r>
        <w:rPr>
          <w:rFonts w:ascii="CAS Font" w:cs="CAS Font" w:eastAsia="CAS Font" w:hAnsi="CAS Font"/>
          <w:b/>
          <w:bCs/>
          <w:sz w:val="21"/>
          <w:szCs w:val="21"/>
        </w:rPr>
        <w:t xml:space="preserve">Completați formularele </w:t>
      </w:r>
      <w:r>
        <w:rPr>
          <w:rFonts w:ascii="CAS Font" w:cs="CAS Font" w:eastAsia="CAS Font" w:hAnsi="CAS Font"/>
          <w:sz w:val="21"/>
          <w:szCs w:val="21"/>
        </w:rPr>
        <w:t xml:space="preserve">din partea a doua: cererea, declarațiile, chestionarul de autoevaluare și tabelele.</w:t>
      </w:r>
    </w:p>
    <w:p>
      <w:pPr>
        <w:pStyle w:val="ListParagraph"/>
        <w:numPr>
          <w:ilvl w:val="0"/>
          <w:numId w:val="2"/>
        </w:numPr>
        <w:spacing w:after="80" w:before="0" w:line="276"/>
      </w:pPr>
      <w:r>
        <w:rPr>
          <w:rFonts w:ascii="CAS Font" w:cs="CAS Font" w:eastAsia="CAS Font" w:hAnsi="CAS Font"/>
          <w:b/>
          <w:bCs/>
          <w:sz w:val="21"/>
          <w:szCs w:val="21"/>
        </w:rPr>
        <w:t xml:space="preserve">Pregătiți copiile documentelor, </w:t>
      </w:r>
      <w:r>
        <w:rPr>
          <w:rFonts w:ascii="CAS Font" w:cs="CAS Font" w:eastAsia="CAS Font" w:hAnsi="CAS Font"/>
          <w:sz w:val="21"/>
          <w:szCs w:val="21"/>
        </w:rPr>
        <w:t xml:space="preserve">certificate „conform cu originalul” pe fiecare pagină, în ordinea din opis (punctul 3).</w:t>
      </w:r>
    </w:p>
    <w:p>
      <w:pPr>
        <w:pStyle w:val="ListParagraph"/>
        <w:numPr>
          <w:ilvl w:val="0"/>
          <w:numId w:val="2"/>
        </w:numPr>
        <w:spacing w:after="80" w:before="0" w:line="276"/>
      </w:pPr>
      <w:r>
        <w:rPr>
          <w:rFonts w:ascii="CAS Font" w:cs="CAS Font" w:eastAsia="CAS Font" w:hAnsi="CAS Font"/>
          <w:b/>
          <w:bCs/>
          <w:sz w:val="21"/>
          <w:szCs w:val="21"/>
        </w:rPr>
        <w:t xml:space="preserve">Depuneți dosarul </w:t>
      </w:r>
      <w:r>
        <w:rPr>
          <w:rFonts w:ascii="CAS Font" w:cs="CAS Font" w:eastAsia="CAS Font" w:hAnsi="CAS Font"/>
          <w:sz w:val="21"/>
          <w:szCs w:val="21"/>
        </w:rPr>
        <w:t xml:space="preserve">la registratura CAS Maramureș (Str. Dr. Gheorghe Bilașcu nr. 22A, Baia Mare) sau prin e-mail, la evaluare@casmm.ro, cu toate documentele semnate cu semnătură electronică calificată sau extinsă a reprezentantului legal.</w:t>
      </w:r>
    </w:p>
    <w:p>
      <w:pPr>
        <w:pStyle w:val="ListParagraph"/>
        <w:numPr>
          <w:ilvl w:val="0"/>
          <w:numId w:val="2"/>
        </w:numPr>
        <w:spacing w:after="80" w:before="0" w:line="276"/>
      </w:pPr>
      <w:r>
        <w:rPr>
          <w:rFonts w:ascii="CAS Font" w:cs="CAS Font" w:eastAsia="CAS Font" w:hAnsi="CAS Font"/>
          <w:b/>
          <w:bCs/>
          <w:sz w:val="21"/>
          <w:szCs w:val="21"/>
        </w:rPr>
        <w:t xml:space="preserve">Verificarea dosarului. </w:t>
      </w:r>
      <w:r>
        <w:rPr>
          <w:rFonts w:ascii="CAS Font" w:cs="CAS Font" w:eastAsia="CAS Font" w:hAnsi="CAS Font"/>
          <w:sz w:val="21"/>
          <w:szCs w:val="21"/>
        </w:rPr>
        <w:t xml:space="preserve">Dacă lipsesc documente, comisia vă anunță în scris în cel mult 5 zile lucrătoare de la depunere.</w:t>
      </w:r>
    </w:p>
    <w:p>
      <w:pPr>
        <w:pStyle w:val="ListParagraph"/>
        <w:numPr>
          <w:ilvl w:val="0"/>
          <w:numId w:val="2"/>
        </w:numPr>
        <w:spacing w:after="80" w:before="0" w:line="276"/>
      </w:pPr>
      <w:r>
        <w:rPr>
          <w:rFonts w:ascii="CAS Font" w:cs="CAS Font" w:eastAsia="CAS Font" w:hAnsi="CAS Font"/>
          <w:b/>
          <w:bCs/>
          <w:sz w:val="21"/>
          <w:szCs w:val="21"/>
        </w:rPr>
        <w:t xml:space="preserve">Analiza dosarului </w:t>
      </w:r>
      <w:r>
        <w:rPr>
          <w:rFonts w:ascii="CAS Font" w:cs="CAS Font" w:eastAsia="CAS Font" w:hAnsi="CAS Font"/>
          <w:sz w:val="21"/>
          <w:szCs w:val="21"/>
        </w:rPr>
        <w:t xml:space="preserve">se face în cel mult 30 de zile calendaristice de la data la care documentația este completă; rezultatul se consemnează în raportul de evaluare.</w:t>
      </w:r>
    </w:p>
    <w:p>
      <w:pPr>
        <w:pStyle w:val="ListParagraph"/>
        <w:numPr>
          <w:ilvl w:val="0"/>
          <w:numId w:val="2"/>
        </w:numPr>
        <w:spacing w:after="80" w:before="0" w:line="276"/>
      </w:pPr>
      <w:r>
        <w:rPr>
          <w:rFonts w:ascii="CAS Font" w:cs="CAS Font" w:eastAsia="CAS Font" w:hAnsi="CAS Font"/>
          <w:b/>
          <w:bCs/>
          <w:sz w:val="21"/>
          <w:szCs w:val="21"/>
        </w:rPr>
        <w:t xml:space="preserve">Rezultatul: </w:t>
      </w:r>
      <w:r>
        <w:rPr>
          <w:rFonts w:ascii="CAS Font" w:cs="CAS Font" w:eastAsia="CAS Font" w:hAnsi="CAS Font"/>
          <w:sz w:val="21"/>
          <w:szCs w:val="21"/>
        </w:rPr>
        <w:t xml:space="preserve">decizia de evaluare (valabilă 2 ani), dacă sunt îndeplinite toate criteriile de eligibilitate, sau notificarea privind evaluarea, cu criteriile neîndeplinite.</w:t>
      </w:r>
    </w:p>
    <w:p>
      <w:pPr>
        <w:keepNext/>
        <w:pBdr>
          <w:bottom w:val="single" w:color="C8102E" w:sz="6" w:space="2"/>
        </w:pBdr>
        <w:spacing w:after="100" w:before="240" w:line="276"/>
      </w:pPr>
      <w:r>
        <w:rPr>
          <w:rFonts w:ascii="CAS Font" w:cs="CAS Font" w:eastAsia="CAS Font" w:hAnsi="CAS Font"/>
          <w:b/>
          <w:bCs/>
          <w:color w:val="000068"/>
          <w:sz w:val="24"/>
          <w:szCs w:val="24"/>
        </w:rPr>
        <w:t xml:space="preserve">2. Taxa de evaluare și plata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97"/>
        <w:gridCol w:w="2120"/>
        <w:gridCol w:w="2121"/>
      </w:tblGrid>
      <w:tr>
        <w:trPr>
          <w:cantSplit/>
        </w:trPr>
        <w:tc>
          <w:tcPr>
            <w:tcW w:type="dxa" w:w="5397"/>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Categoria de furnizor</w:t>
            </w:r>
          </w:p>
        </w:tc>
        <w:tc>
          <w:tcPr>
            <w:tcW w:type="dxa" w:w="212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urban</w:t>
            </w:r>
          </w:p>
        </w:tc>
        <w:tc>
          <w:tcPr>
            <w:tcW w:type="dxa" w:w="212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rural</w:t>
            </w:r>
          </w:p>
        </w:tc>
      </w:tr>
      <w:tr>
        <w:trPr>
          <w:cantSplit/>
        </w:trPr>
        <w:tc>
          <w:tcPr>
            <w:tcW w:type="dxa" w:w="539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Cabinete medicale de medicină de familie, cabinete medicale de specialitate</w:t>
            </w:r>
          </w:p>
        </w:tc>
        <w:tc>
          <w:tcPr>
            <w:tcW w:type="dxa" w:w="212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1.000 lei</w:t>
            </w:r>
          </w:p>
        </w:tc>
        <w:tc>
          <w:tcPr>
            <w:tcW w:type="dxa" w:w="2121"/>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250 lei</w:t>
            </w:r>
          </w:p>
        </w:tc>
      </w:tr>
    </w:tbl>
    <w:p>
      <w:pPr>
        <w:spacing w:after="120" w:before="60" w:line="276"/>
      </w:pPr>
      <w:r>
        <w:rPr>
          <w:rFonts w:ascii="CAS Font" w:cs="CAS Font" w:eastAsia="CAS Font" w:hAnsi="CAS Font"/>
          <w:i/>
          <w:iCs/>
          <w:sz w:val="17"/>
          <w:szCs w:val="17"/>
        </w:rPr>
        <w:t xml:space="preserve">Sursa: anexa nr. 2 la metodologie. </w:t>
      </w:r>
      <w:r>
        <w:rPr>
          <w:rFonts w:ascii="CAS Font" w:cs="CAS Font" w:eastAsia="CAS Font" w:hAnsi="CAS Font"/>
          <w:i/>
          <w:iCs/>
          <w:sz w:val="17"/>
          <w:szCs w:val="17"/>
        </w:rPr>
        <w:t xml:space="preserve"/>
      </w:r>
      <w:r>
        <w:rPr>
          <w:rFonts w:ascii="CAS Font" w:cs="CAS Font" w:eastAsia="CAS Font" w:hAnsi="CAS Font"/>
          <w:i/>
          <w:iCs/>
          <w:sz w:val="17"/>
          <w:szCs w:val="17"/>
        </w:rPr>
        <w:t xml:space="preserve">Taxa se plătește pentru fiecare punct de lucru sau cabinet; mediul (urban sau rural) este cel al localității în care se află punctul de lucru evaluat.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Beneficiar</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Casa de Asigurări de Sănătate Maramureș, cod fiscal 11320493</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Cont (IBAN)</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RO93TREZ43626A365000XXXX – „Alte venituri”, cod 26.36.05.50</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Deschis la</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Trezoreria Municipiului Baia Mare</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Explicații pe ordinul de plată</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„Taxă de evaluare”, denumirea furnizorului și adresa punctului de lucru (la cabinete, și specialitatea) pentru care se cere evaluarea</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3. Opisul dosarului</w:t>
      </w:r>
    </w:p>
    <w:p>
      <w:pPr>
        <w:spacing w:after="120" w:before="0" w:line="276"/>
      </w:pPr>
      <w:r>
        <w:rPr>
          <w:rFonts w:ascii="CAS Font" w:cs="CAS Font" w:eastAsia="CAS Font" w:hAnsi="CAS Font"/>
          <w:sz w:val="21"/>
          <w:szCs w:val="21"/>
        </w:rPr>
        <w:t xml:space="preserve">Așezați documentele în această ordine. Copiile se certifică „conform cu originalul” pe fiecare pagină, cu semnătura reprezentantului legal. Bifați fiecare document pe măsură ce îl adăugați.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5590"/>
        <w:gridCol w:w="2699"/>
        <w:gridCol w:w="749"/>
      </w:tblGrid>
      <w:tr>
        <w:trPr>
          <w:cantSplit/>
          <w:tblHeader/>
        </w:trPr>
        <w:tc>
          <w:tcPr>
            <w:tcW w:type="dxa" w:w="6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Nr.</w:t>
            </w:r>
          </w:p>
        </w:tc>
        <w:tc>
          <w:tcPr>
            <w:tcW w:type="dxa" w:w="559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Documentul</w:t>
            </w:r>
          </w:p>
        </w:tc>
        <w:tc>
          <w:tcPr>
            <w:tcW w:type="dxa" w:w="269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c>
          <w:tcPr>
            <w:tcW w:type="dxa" w:w="74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Bifă</w:t>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Cererea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1 (formularul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plății taxei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ordinul de plată, pentru punctul de lucru evaluat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(ONRC) și certificatul constatator sau actul de înființare, pentru sediu sau punctul de lucru</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contului deschis la Trezorerie sau la bancă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Codul fiscal (CUI)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6</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în Registrul unic al cabinetelor medicale, eliberat de Direcția de Sănătate Publică Maramureș, sau statutul din care rezultă obiectul de activitate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7</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Autorizația sanitară de funcționare,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8</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Polița de asigurare de răspundere civilă în domeniul medical a cabinetului sau a centrului (furnizorului),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9</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deținerii legale a spațiului în care se desfășoară activitatea (act de proprietate, contract de închiriere, comodat)</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10</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pe propria răspundere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3 – semnată pe fiecare pagină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Chestionarul de autoevaluare – litera E (cabinete medicale de medicină de familie, cabinete de specialitate, centre medicale)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cu datele de identificare ale personalului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5</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aparaturii din dotare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6</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privind respectarea Regulamentului (UE) 2016/679 (GDPR)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Documentele personalului, pentru fiecare persoană trecută în Anexa 5</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punctul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4. Documentele personalului</w:t>
      </w:r>
    </w:p>
    <w:p>
      <w:pPr>
        <w:spacing w:after="120" w:before="0" w:line="276"/>
      </w:pPr>
      <w:r>
        <w:rPr>
          <w:rFonts w:ascii="CAS Font" w:cs="CAS Font" w:eastAsia="CAS Font" w:hAnsi="CAS Font"/>
          <w:sz w:val="21"/>
          <w:szCs w:val="21"/>
        </w:rPr>
        <w:t xml:space="preserve">CAS Maramureș verifică, pentru fiecare persoană din Anexa 5, documentele de exercitare a profesiei. Atașați copii certificate ale acestora, nu doar documentele furnizorului:</w:t>
      </w:r>
    </w:p>
    <w:p>
      <w:pPr>
        <w:keepNext/>
        <w:spacing w:after="60" w:before="160" w:line="276"/>
      </w:pPr>
      <w:r>
        <w:rPr>
          <w:rFonts w:ascii="CAS Font" w:cs="CAS Font" w:eastAsia="CAS Font" w:hAnsi="CAS Font"/>
          <w:b/>
          <w:bCs/>
          <w:color w:val="000068"/>
          <w:sz w:val="21"/>
          <w:szCs w:val="21"/>
        </w:rPr>
        <w:t xml:space="preserve">Medici (inclusiv medicii de specialitate)</w:t>
      </w:r>
    </w:p>
    <w:p>
      <w:pPr>
        <w:pStyle w:val="ListParagraph"/>
        <w:numPr>
          <w:ilvl w:val="0"/>
          <w:numId w:val="3"/>
        </w:numPr>
        <w:spacing w:after="60" w:before="0" w:line="276"/>
      </w:pPr>
      <w:r>
        <w:rPr>
          <w:rFonts w:ascii="CAS Font" w:cs="CAS Font" w:eastAsia="CAS Font" w:hAnsi="CAS Font"/>
          <w:sz w:val="21"/>
          <w:szCs w:val="21"/>
        </w:rPr>
        <w:t xml:space="preserve">certificatul de membru al Colegiului Medicilor din România, cu avizul anual valabil (pentru medicii străini: avizul de practică temporară sau ocazională)</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Asistenți medicali</w:t>
      </w:r>
    </w:p>
    <w:p>
      <w:pPr>
        <w:pStyle w:val="ListParagraph"/>
        <w:numPr>
          <w:ilvl w:val="0"/>
          <w:numId w:val="3"/>
        </w:numPr>
        <w:spacing w:after="60" w:before="0" w:line="276"/>
      </w:pPr>
      <w:r>
        <w:rPr>
          <w:rFonts w:ascii="CAS Font" w:cs="CAS Font" w:eastAsia="CAS Font" w:hAnsi="CAS Font"/>
          <w:sz w:val="21"/>
          <w:szCs w:val="21"/>
        </w:rPr>
        <w:t xml:space="preserve">certificatul de membru al OAMGMAMR, cu avizul anual de liberă practică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Alte profesii (psihologi, fizioterapeuți, biologi și altele, după caz)</w:t>
      </w:r>
    </w:p>
    <w:p>
      <w:pPr>
        <w:pStyle w:val="ListParagraph"/>
        <w:numPr>
          <w:ilvl w:val="0"/>
          <w:numId w:val="3"/>
        </w:numPr>
        <w:spacing w:after="60" w:before="0" w:line="276"/>
      </w:pPr>
      <w:r>
        <w:rPr>
          <w:rFonts w:ascii="CAS Font" w:cs="CAS Font" w:eastAsia="CAS Font" w:hAnsi="CAS Font"/>
          <w:sz w:val="21"/>
          <w:szCs w:val="21"/>
        </w:rPr>
        <w:t xml:space="preserve">documentul de liberă practică eliberat de organizația profesională,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în vigoare</w:t>
      </w:r>
    </w:p>
    <w:p>
      <w:pPr>
        <w:spacing w:after="120" w:before="80" w:line="276"/>
      </w:pPr>
      <w:r>
        <w:rPr>
          <w:rFonts w:ascii="CAS Font" w:cs="CAS Font" w:eastAsia="CAS Font" w:hAnsi="CAS Font"/>
          <w:i/>
          <w:iCs/>
          <w:sz w:val="21"/>
          <w:szCs w:val="21"/>
        </w:rPr>
        <w:t xml:space="preserve">Numărul, data eliberării și valabilitatea certificatelor și a polițelor trebuie să fie aceleași în copii și în Anexa 5. Un document expirat la data depunerii înseamnă criteriu neîndeplinit.</w:t>
      </w:r>
    </w:p>
    <w:p>
      <w:pPr>
        <w:keepNext/>
        <w:pBdr>
          <w:bottom w:val="single" w:color="C8102E" w:sz="6" w:space="2"/>
        </w:pBdr>
        <w:spacing w:after="100" w:before="240" w:line="276"/>
      </w:pPr>
      <w:r>
        <w:rPr>
          <w:rFonts w:ascii="CAS Font" w:cs="CAS Font" w:eastAsia="CAS Font" w:hAnsi="CAS Font"/>
          <w:b/>
          <w:bCs/>
          <w:color w:val="000068"/>
          <w:sz w:val="24"/>
          <w:szCs w:val="24"/>
        </w:rPr>
        <w:t xml:space="preserve">5. Criteriile de eligibilitate</w:t>
      </w:r>
    </w:p>
    <w:p>
      <w:pPr>
        <w:spacing w:after="120" w:before="0" w:line="276"/>
      </w:pPr>
      <w:r>
        <w:rPr>
          <w:rFonts w:ascii="CAS Font" w:cs="CAS Font" w:eastAsia="CAS Font" w:hAnsi="CAS Font"/>
          <w:sz w:val="21"/>
          <w:szCs w:val="21"/>
        </w:rPr>
        <w:t xml:space="preserve">Decizia de evaluare se emite numai dacă sunt îndeplinite toate criteriile marcate cu * în chestionar. Pentru acest tip de furnizor sunt 18 criterii de eligibilitate:</w:t>
      </w:r>
    </w:p>
    <w:p>
      <w:pPr>
        <w:pStyle w:val="ListParagraph"/>
        <w:numPr>
          <w:ilvl w:val="0"/>
          <w:numId w:val="3"/>
        </w:numPr>
        <w:spacing w:after="60" w:before="0" w:line="276"/>
      </w:pPr>
      <w:r>
        <w:rPr>
          <w:rFonts w:ascii="CAS Font" w:cs="CAS Font" w:eastAsia="CAS Font" w:hAnsi="CAS Font"/>
          <w:b/>
          <w:bCs/>
          <w:sz w:val="21"/>
          <w:szCs w:val="21"/>
        </w:rPr>
        <w:t xml:space="preserve">I.1 </w:t>
      </w:r>
      <w:r>
        <w:rPr>
          <w:rFonts w:ascii="CAS Font" w:cs="CAS Font" w:eastAsia="CAS Font" w:hAnsi="CAS Font"/>
          <w:sz w:val="21"/>
          <w:szCs w:val="21"/>
        </w:rPr>
        <w:t xml:space="preserve">Cabinetul are certificat de înregistrare în registrul unic al cabinetelor medicale, eliberat de Direcția de Sănătate Publică sau statut legal din care rezultă obiectul de activitate,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I.2 </w:t>
      </w:r>
      <w:r>
        <w:rPr>
          <w:rFonts w:ascii="CAS Font" w:cs="CAS Font" w:eastAsia="CAS Font" w:hAnsi="CAS Font"/>
          <w:sz w:val="21"/>
          <w:szCs w:val="21"/>
        </w:rPr>
        <w:t xml:space="preserve">Cabinetul are autorizație sanitară în vigoare eliberată de Direcția de Sănătate Publică.</w:t>
      </w:r>
    </w:p>
    <w:p>
      <w:pPr>
        <w:pStyle w:val="ListParagraph"/>
        <w:numPr>
          <w:ilvl w:val="0"/>
          <w:numId w:val="3"/>
        </w:numPr>
        <w:spacing w:after="60" w:before="0" w:line="276"/>
      </w:pPr>
      <w:r>
        <w:rPr>
          <w:rFonts w:ascii="CAS Font" w:cs="CAS Font" w:eastAsia="CAS Font" w:hAnsi="CAS Font"/>
          <w:b/>
          <w:bCs/>
          <w:sz w:val="21"/>
          <w:szCs w:val="21"/>
        </w:rPr>
        <w:t xml:space="preserve">I.3 </w:t>
      </w:r>
      <w:r>
        <w:rPr>
          <w:rFonts w:ascii="CAS Font" w:cs="CAS Font" w:eastAsia="CAS Font" w:hAnsi="CAS Font"/>
          <w:sz w:val="21"/>
          <w:szCs w:val="21"/>
        </w:rPr>
        <w:t xml:space="preserve">Cabinetul își desfășoară activitatea într-un spațiu de care dispune în mod legal.</w:t>
      </w:r>
    </w:p>
    <w:p>
      <w:pPr>
        <w:pStyle w:val="ListParagraph"/>
        <w:numPr>
          <w:ilvl w:val="0"/>
          <w:numId w:val="3"/>
        </w:numPr>
        <w:spacing w:after="60" w:before="0" w:line="276"/>
      </w:pPr>
      <w:r>
        <w:rPr>
          <w:rFonts w:ascii="CAS Font" w:cs="CAS Font" w:eastAsia="CAS Font" w:hAnsi="CAS Font"/>
          <w:b/>
          <w:bCs/>
          <w:sz w:val="21"/>
          <w:szCs w:val="21"/>
        </w:rPr>
        <w:t xml:space="preserve">I.6 </w:t>
      </w:r>
      <w:r>
        <w:rPr>
          <w:rFonts w:ascii="CAS Font" w:cs="CAS Font" w:eastAsia="CAS Font" w:hAnsi="CAS Font"/>
          <w:sz w:val="21"/>
          <w:szCs w:val="21"/>
        </w:rPr>
        <w:t xml:space="preserve">Cabinetul face dovada deținerii asigurării de răspundere civilă în domeniul medical.</w:t>
      </w:r>
    </w:p>
    <w:p>
      <w:pPr>
        <w:pStyle w:val="ListParagraph"/>
        <w:numPr>
          <w:ilvl w:val="0"/>
          <w:numId w:val="3"/>
        </w:numPr>
        <w:spacing w:after="60" w:before="0" w:line="276"/>
      </w:pPr>
      <w:r>
        <w:rPr>
          <w:rFonts w:ascii="CAS Font" w:cs="CAS Font" w:eastAsia="CAS Font" w:hAnsi="CAS Font"/>
          <w:b/>
          <w:bCs/>
          <w:sz w:val="21"/>
          <w:szCs w:val="21"/>
        </w:rPr>
        <w:t xml:space="preserve">II.1 </w:t>
      </w:r>
      <w:r>
        <w:rPr>
          <w:rFonts w:ascii="CAS Font" w:cs="CAS Font" w:eastAsia="CAS Font" w:hAnsi="CAS Font"/>
          <w:sz w:val="21"/>
          <w:szCs w:val="21"/>
        </w:rPr>
        <w:t xml:space="preserve">Medicii au certificat de membru al Colegiului Medicilor din România, cu excepția medicilor străini care au aviz de practică temporară/ocazională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II.2 </w:t>
      </w:r>
      <w:r>
        <w:rPr>
          <w:rFonts w:ascii="CAS Font" w:cs="CAS Font" w:eastAsia="CAS Font" w:hAnsi="CAS Font"/>
          <w:sz w:val="21"/>
          <w:szCs w:val="21"/>
        </w:rPr>
        <w:t xml:space="preserve">Asistenții medicali au certificat de membru al OAMGMAMR,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II.3 </w:t>
      </w:r>
      <w:r>
        <w:rPr>
          <w:rFonts w:ascii="CAS Font" w:cs="CAS Font" w:eastAsia="CAS Font" w:hAnsi="CAS Font"/>
          <w:sz w:val="21"/>
          <w:szCs w:val="21"/>
        </w:rPr>
        <w:t xml:space="preserve">Medicii, asistenții medicali și celălalt personal își desfășoară activitatea într-o formă legală la furnizor.</w:t>
      </w:r>
    </w:p>
    <w:p>
      <w:pPr>
        <w:pStyle w:val="ListParagraph"/>
        <w:numPr>
          <w:ilvl w:val="0"/>
          <w:numId w:val="3"/>
        </w:numPr>
        <w:spacing w:after="60" w:before="0" w:line="276"/>
      </w:pPr>
      <w:r>
        <w:rPr>
          <w:rFonts w:ascii="CAS Font" w:cs="CAS Font" w:eastAsia="CAS Font" w:hAnsi="CAS Font"/>
          <w:b/>
          <w:bCs/>
          <w:sz w:val="21"/>
          <w:szCs w:val="21"/>
        </w:rPr>
        <w:t xml:space="preserve">II.4 </w:t>
      </w:r>
      <w:r>
        <w:rPr>
          <w:rFonts w:ascii="CAS Font" w:cs="CAS Font" w:eastAsia="CAS Font" w:hAnsi="CAS Font"/>
          <w:sz w:val="21"/>
          <w:szCs w:val="21"/>
        </w:rPr>
        <w:t xml:space="preserve">Medicii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II.5 </w:t>
      </w:r>
      <w:r>
        <w:rPr>
          <w:rFonts w:ascii="CAS Font" w:cs="CAS Font" w:eastAsia="CAS Font" w:hAnsi="CAS Font"/>
          <w:sz w:val="21"/>
          <w:szCs w:val="21"/>
        </w:rPr>
        <w:t xml:space="preserve">Asistenții medicali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II.6 </w:t>
      </w:r>
      <w:r>
        <w:rPr>
          <w:rFonts w:ascii="CAS Font" w:cs="CAS Font" w:eastAsia="CAS Font" w:hAnsi="CAS Font"/>
          <w:sz w:val="21"/>
          <w:szCs w:val="21"/>
        </w:rPr>
        <w:t xml:space="preserve">Personalul are fișe de post cu atribuțiile specifice semnate de fiecare angajat și aprobate de reprezentantul legal.</w:t>
      </w:r>
    </w:p>
    <w:p>
      <w:pPr>
        <w:pStyle w:val="ListParagraph"/>
        <w:numPr>
          <w:ilvl w:val="0"/>
          <w:numId w:val="3"/>
        </w:numPr>
        <w:spacing w:after="60" w:before="0" w:line="276"/>
      </w:pPr>
      <w:r>
        <w:rPr>
          <w:rFonts w:ascii="CAS Font" w:cs="CAS Font" w:eastAsia="CAS Font" w:hAnsi="CAS Font"/>
          <w:b/>
          <w:bCs/>
          <w:sz w:val="21"/>
          <w:szCs w:val="21"/>
        </w:rPr>
        <w:t xml:space="preserve">III.9 </w:t>
      </w:r>
      <w:r>
        <w:rPr>
          <w:rFonts w:ascii="CAS Font" w:cs="CAS Font" w:eastAsia="CAS Font" w:hAnsi="CAS Font"/>
          <w:sz w:val="21"/>
          <w:szCs w:val="21"/>
        </w:rPr>
        <w:t xml:space="preserve">Sunt afișate tarifele pentru serviciile medicale care nu fac parte din pachetul de bază și care nu sunt decontate de casa de asigurări de sănătate.</w:t>
      </w:r>
    </w:p>
    <w:p>
      <w:pPr>
        <w:pStyle w:val="ListParagraph"/>
        <w:numPr>
          <w:ilvl w:val="0"/>
          <w:numId w:val="3"/>
        </w:numPr>
        <w:spacing w:after="60" w:before="0" w:line="276"/>
      </w:pPr>
      <w:r>
        <w:rPr>
          <w:rFonts w:ascii="CAS Font" w:cs="CAS Font" w:eastAsia="CAS Font" w:hAnsi="CAS Font"/>
          <w:b/>
          <w:bCs/>
          <w:sz w:val="21"/>
          <w:szCs w:val="21"/>
        </w:rPr>
        <w:t xml:space="preserve">IV.3 </w:t>
      </w:r>
      <w:r>
        <w:rPr>
          <w:rFonts w:ascii="CAS Font" w:cs="CAS Font" w:eastAsia="CAS Font" w:hAnsi="CAS Font"/>
          <w:sz w:val="21"/>
          <w:szCs w:val="21"/>
        </w:rPr>
        <w:t xml:space="preserve">Medicamentele și materialele sanitare utilizate în cadrul activității medicale sunt înregistrate conform actelor normative în vigoare și depozitate conform recomandărilor producătorului.</w:t>
      </w:r>
    </w:p>
    <w:p>
      <w:pPr>
        <w:pStyle w:val="ListParagraph"/>
        <w:numPr>
          <w:ilvl w:val="0"/>
          <w:numId w:val="3"/>
        </w:numPr>
        <w:spacing w:after="60" w:before="0" w:line="276"/>
      </w:pPr>
      <w:r>
        <w:rPr>
          <w:rFonts w:ascii="CAS Font" w:cs="CAS Font" w:eastAsia="CAS Font" w:hAnsi="CAS Font"/>
          <w:b/>
          <w:bCs/>
          <w:sz w:val="21"/>
          <w:szCs w:val="21"/>
        </w:rPr>
        <w:t xml:space="preserve">IV.5 </w:t>
      </w:r>
      <w:r>
        <w:rPr>
          <w:rFonts w:ascii="CAS Font" w:cs="CAS Font" w:eastAsia="CAS Font" w:hAnsi="CAS Font"/>
          <w:sz w:val="21"/>
          <w:szCs w:val="21"/>
        </w:rPr>
        <w:t xml:space="preserve">Cabinetul are în dotare aparatura medicală și materialele necesare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IV.8 </w:t>
      </w:r>
      <w:r>
        <w:rPr>
          <w:rFonts w:ascii="CAS Font" w:cs="CAS Font" w:eastAsia="CAS Font" w:hAnsi="CAS Font"/>
          <w:sz w:val="21"/>
          <w:szCs w:val="21"/>
        </w:rPr>
        <w:t xml:space="preserve">Cabinetul face dovada deținerii legale a aparaturii din dotare.</w:t>
      </w:r>
    </w:p>
    <w:p>
      <w:pPr>
        <w:pStyle w:val="ListParagraph"/>
        <w:numPr>
          <w:ilvl w:val="0"/>
          <w:numId w:val="3"/>
        </w:numPr>
        <w:spacing w:after="60" w:before="0" w:line="276"/>
      </w:pPr>
      <w:r>
        <w:rPr>
          <w:rFonts w:ascii="CAS Font" w:cs="CAS Font" w:eastAsia="CAS Font" w:hAnsi="CAS Font"/>
          <w:b/>
          <w:bCs/>
          <w:sz w:val="21"/>
          <w:szCs w:val="21"/>
        </w:rPr>
        <w:t xml:space="preserve">IV.9 </w:t>
      </w:r>
      <w:r>
        <w:rPr>
          <w:rFonts w:ascii="CAS Font" w:cs="CAS Font" w:eastAsia="CAS Font" w:hAnsi="CAS Font"/>
          <w:sz w:val="21"/>
          <w:szCs w:val="21"/>
        </w:rPr>
        <w:t xml:space="preserve">Cabinetul are contract pentru colectarea și distrugerea (neutralizarea) deșeurilor cu risc biologic.</w:t>
      </w:r>
    </w:p>
    <w:p>
      <w:pPr>
        <w:pStyle w:val="ListParagraph"/>
        <w:numPr>
          <w:ilvl w:val="0"/>
          <w:numId w:val="3"/>
        </w:numPr>
        <w:spacing w:after="60" w:before="0" w:line="276"/>
      </w:pPr>
      <w:r>
        <w:rPr>
          <w:rFonts w:ascii="CAS Font" w:cs="CAS Font" w:eastAsia="CAS Font" w:hAnsi="CAS Font"/>
          <w:b/>
          <w:bCs/>
          <w:sz w:val="21"/>
          <w:szCs w:val="21"/>
        </w:rPr>
        <w:t xml:space="preserve">IV.10 </w:t>
      </w:r>
      <w:r>
        <w:rPr>
          <w:rFonts w:ascii="CAS Font" w:cs="CAS Font" w:eastAsia="CAS Font" w:hAnsi="CAS Font"/>
          <w:sz w:val="21"/>
          <w:szCs w:val="21"/>
        </w:rPr>
        <w:t xml:space="preserve">Cabinetul deține un post/terminal telefonic (fix, mobil) funcțional și sistem informatic a cărui utilizare este conformă cerințelor CNAS.</w:t>
      </w:r>
    </w:p>
    <w:p>
      <w:pPr>
        <w:pStyle w:val="ListParagraph"/>
        <w:numPr>
          <w:ilvl w:val="0"/>
          <w:numId w:val="3"/>
        </w:numPr>
        <w:spacing w:after="60" w:before="0" w:line="276"/>
      </w:pPr>
      <w:r>
        <w:rPr>
          <w:rFonts w:ascii="CAS Font" w:cs="CAS Font" w:eastAsia="CAS Font" w:hAnsi="CAS Font"/>
          <w:b/>
          <w:bCs/>
          <w:sz w:val="21"/>
          <w:szCs w:val="21"/>
        </w:rPr>
        <w:t xml:space="preserve">V.1 </w:t>
      </w:r>
      <w:r>
        <w:rPr>
          <w:rFonts w:ascii="CAS Font" w:cs="CAS Font" w:eastAsia="CAS Font" w:hAnsi="CAS Font"/>
          <w:sz w:val="21"/>
          <w:szCs w:val="21"/>
        </w:rPr>
        <w:t xml:space="preserve">Cabinetul, în funcție de specialitate, deține evidențe specifice: evidența consultațiilor, tratamentelor și a serviciilor medicale oferite cu înregistrarea în următoarele documente primare, după caz: fișele de consultații; registre de consultații; registre de tratamente; registrul de stupefiante; fișa gravidei; fișele și registrele specifice activității de medicină fizică și reabilitare, unde este cazul; registrul actualizat pentru evidența bolnavilor cronici; alte documente primare stabilite prin reglementări speciale astfel încât să fie identificabil asiguratul și persoana care a oferit serviciul, diagnosticul, tratamentul precum data și ora când acesta a fost furnizat.</w:t>
      </w:r>
    </w:p>
    <w:p>
      <w:pPr>
        <w:pStyle w:val="ListParagraph"/>
        <w:numPr>
          <w:ilvl w:val="0"/>
          <w:numId w:val="3"/>
        </w:numPr>
        <w:spacing w:after="60" w:before="0" w:line="276"/>
      </w:pPr>
      <w:r>
        <w:rPr>
          <w:rFonts w:ascii="CAS Font" w:cs="CAS Font" w:eastAsia="CAS Font" w:hAnsi="CAS Font"/>
          <w:b/>
          <w:bCs/>
          <w:sz w:val="21"/>
          <w:szCs w:val="21"/>
        </w:rPr>
        <w:t xml:space="preserve">V.3 </w:t>
      </w:r>
      <w:r>
        <w:rPr>
          <w:rFonts w:ascii="CAS Font" w:cs="CAS Font" w:eastAsia="CAS Font" w:hAnsi="CAS Font"/>
          <w:sz w:val="21"/>
          <w:szCs w:val="21"/>
        </w:rPr>
        <w:t xml:space="preserve">Furnizorul deține și utilizează, după caz, documentele tipizate, conform prevederilor legale în vigoare.</w:t>
      </w:r>
    </w:p>
    <w:p>
      <w:pPr>
        <w:keepNext/>
        <w:pBdr>
          <w:bottom w:val="single" w:color="C8102E" w:sz="6" w:space="2"/>
        </w:pBdr>
        <w:spacing w:after="100" w:before="240" w:line="276"/>
      </w:pPr>
      <w:r>
        <w:rPr>
          <w:rFonts w:ascii="CAS Font" w:cs="CAS Font" w:eastAsia="CAS Font" w:hAnsi="CAS Font"/>
          <w:b/>
          <w:bCs/>
          <w:color w:val="000068"/>
          <w:sz w:val="24"/>
          <w:szCs w:val="24"/>
        </w:rPr>
        <w:t xml:space="preserve">6. Ce să aveți pregătit la sediu</w:t>
      </w:r>
    </w:p>
    <w:p>
      <w:pPr>
        <w:spacing w:after="120" w:before="0" w:line="276"/>
      </w:pPr>
      <w:r>
        <w:rPr>
          <w:rFonts w:ascii="CAS Font" w:cs="CAS Font" w:eastAsia="CAS Font" w:hAnsi="CAS Font"/>
          <w:sz w:val="21"/>
          <w:szCs w:val="21"/>
        </w:rPr>
        <w:t xml:space="preserve">Criteriile din chestionar trebuie să poată fi dovedite oricând, inclusiv la un control. Țineți la îndemână:</w:t>
      </w:r>
    </w:p>
    <w:p>
      <w:pPr>
        <w:pStyle w:val="ListParagraph"/>
        <w:numPr>
          <w:ilvl w:val="0"/>
          <w:numId w:val="3"/>
        </w:numPr>
        <w:spacing w:after="60" w:before="0" w:line="276"/>
      </w:pPr>
      <w:r>
        <w:rPr>
          <w:rFonts w:ascii="CAS Font" w:cs="CAS Font" w:eastAsia="CAS Font" w:hAnsi="CAS Font"/>
          <w:sz w:val="21"/>
          <w:szCs w:val="21"/>
        </w:rPr>
        <w:t xml:space="preserve">Regulamentul intern și ROF-ul, cu mențiunile obligatorii și semnăturile de luare la cunoștință ale personalului</w:t>
      </w:r>
    </w:p>
    <w:p>
      <w:pPr>
        <w:pStyle w:val="ListParagraph"/>
        <w:numPr>
          <w:ilvl w:val="0"/>
          <w:numId w:val="3"/>
        </w:numPr>
        <w:spacing w:after="60" w:before="0" w:line="276"/>
      </w:pPr>
      <w:r>
        <w:rPr>
          <w:rFonts w:ascii="CAS Font" w:cs="CAS Font" w:eastAsia="CAS Font" w:hAnsi="CAS Font"/>
          <w:sz w:val="21"/>
          <w:szCs w:val="21"/>
        </w:rPr>
        <w:t xml:space="preserve">fișele de post semnate de titulari și aprobate de reprezentantul legal</w:t>
      </w:r>
    </w:p>
    <w:p>
      <w:pPr>
        <w:pStyle w:val="ListParagraph"/>
        <w:numPr>
          <w:ilvl w:val="0"/>
          <w:numId w:val="3"/>
        </w:numPr>
        <w:spacing w:after="60" w:before="0" w:line="276"/>
      </w:pPr>
      <w:r>
        <w:rPr>
          <w:rFonts w:ascii="CAS Font" w:cs="CAS Font" w:eastAsia="CAS Font" w:hAnsi="CAS Font"/>
          <w:sz w:val="21"/>
          <w:szCs w:val="21"/>
        </w:rPr>
        <w:t xml:space="preserve">actele de deținere a aparaturii, contractele de service și dovada verificării periodice a echipamentelor (ANMDMR), după caz</w:t>
      </w:r>
    </w:p>
    <w:p>
      <w:pPr>
        <w:pStyle w:val="ListParagraph"/>
        <w:numPr>
          <w:ilvl w:val="0"/>
          <w:numId w:val="3"/>
        </w:numPr>
        <w:spacing w:after="60" w:before="0" w:line="276"/>
      </w:pPr>
      <w:r>
        <w:rPr>
          <w:rFonts w:ascii="CAS Font" w:cs="CAS Font" w:eastAsia="CAS Font" w:hAnsi="CAS Font"/>
          <w:sz w:val="21"/>
          <w:szCs w:val="21"/>
        </w:rPr>
        <w:t xml:space="preserve">contractul pentru colectarea și neutralizarea deșeurilor cu risc biologic</w:t>
      </w:r>
    </w:p>
    <w:p>
      <w:pPr>
        <w:pStyle w:val="ListParagraph"/>
        <w:numPr>
          <w:ilvl w:val="0"/>
          <w:numId w:val="3"/>
        </w:numPr>
        <w:spacing w:after="60" w:before="0" w:line="276"/>
      </w:pPr>
      <w:r>
        <w:rPr>
          <w:rFonts w:ascii="CAS Font" w:cs="CAS Font" w:eastAsia="CAS Font" w:hAnsi="CAS Font"/>
          <w:sz w:val="21"/>
          <w:szCs w:val="21"/>
        </w:rPr>
        <w:t xml:space="preserve">registrele și fișele de consultații, registrul de tratamente și, după caz, registrul de stupefiante și documentele specifice specialității</w:t>
      </w:r>
    </w:p>
    <w:p>
      <w:pPr>
        <w:spacing w:after="120" w:before="80" w:line="276"/>
      </w:pPr>
      <w:r>
        <w:rPr>
          <w:rFonts w:ascii="CAS Font" w:cs="CAS Font" w:eastAsia="CAS Font" w:hAnsi="CAS Font"/>
          <w:b/>
          <w:bCs/>
          <w:sz w:val="21"/>
          <w:szCs w:val="21"/>
        </w:rPr>
        <w:t xml:space="preserve">Dotarea. </w:t>
      </w:r>
      <w:r>
        <w:rPr>
          <w:rFonts w:ascii="CAS Font" w:cs="CAS Font" w:eastAsia="CAS Font" w:hAnsi="CAS Font"/>
          <w:sz w:val="21"/>
          <w:szCs w:val="21"/>
        </w:rPr>
        <w:t xml:space="preserve">Dotarea se verifică pe fiecare specialitate: aparatura din tabelul Anexei 6 trebuie să acopere dotarea minimă a specialității, prevăzută în Anexa 4 la normele metodologice aprobate prin Ordinul ministrului sănătății nr. 1670/2025, cu modificările ulterioare, la poziția specialității respective.</w:t>
      </w:r>
    </w:p>
    <w:p>
      <w:pPr>
        <w:keepNext/>
        <w:pBdr>
          <w:bottom w:val="single" w:color="C8102E" w:sz="6" w:space="2"/>
        </w:pBdr>
        <w:spacing w:after="100" w:before="240" w:line="276"/>
      </w:pPr>
      <w:r>
        <w:rPr>
          <w:rFonts w:ascii="CAS Font" w:cs="CAS Font" w:eastAsia="CAS Font" w:hAnsi="CAS Font"/>
          <w:b/>
          <w:bCs/>
          <w:color w:val="000068"/>
          <w:sz w:val="24"/>
          <w:szCs w:val="24"/>
        </w:rPr>
        <w:t xml:space="preserve">7. Rezultatul, contestația și obligațiile după evaluare</w:t>
      </w:r>
    </w:p>
    <w:p>
      <w:pPr>
        <w:pStyle w:val="ListParagraph"/>
        <w:numPr>
          <w:ilvl w:val="0"/>
          <w:numId w:val="3"/>
        </w:numPr>
        <w:spacing w:after="60" w:before="0" w:line="276"/>
      </w:pPr>
      <w:r>
        <w:rPr>
          <w:rFonts w:ascii="CAS Font" w:cs="CAS Font" w:eastAsia="CAS Font" w:hAnsi="CAS Font"/>
          <w:b/>
          <w:bCs/>
          <w:sz w:val="21"/>
          <w:szCs w:val="21"/>
        </w:rPr>
        <w:t xml:space="preserve">Decizia de evaluare </w:t>
      </w:r>
      <w:r>
        <w:rPr>
          <w:rFonts w:ascii="CAS Font" w:cs="CAS Font" w:eastAsia="CAS Font" w:hAnsi="CAS Font"/>
          <w:sz w:val="21"/>
          <w:szCs w:val="21"/>
        </w:rPr>
        <w:t xml:space="preserve">se emite în două exemplare originale și este valabilă 2 ani de la emitere.</w:t>
      </w:r>
    </w:p>
    <w:p>
      <w:pPr>
        <w:pStyle w:val="ListParagraph"/>
        <w:numPr>
          <w:ilvl w:val="0"/>
          <w:numId w:val="3"/>
        </w:numPr>
        <w:spacing w:after="60" w:before="0" w:line="276"/>
      </w:pPr>
      <w:r>
        <w:rPr>
          <w:rFonts w:ascii="CAS Font" w:cs="CAS Font" w:eastAsia="CAS Font" w:hAnsi="CAS Font"/>
          <w:b/>
          <w:bCs/>
          <w:sz w:val="21"/>
          <w:szCs w:val="21"/>
        </w:rPr>
        <w:t xml:space="preserve">Notificarea privind evaluarea </w:t>
      </w:r>
      <w:r>
        <w:rPr>
          <w:rFonts w:ascii="CAS Font" w:cs="CAS Font" w:eastAsia="CAS Font" w:hAnsi="CAS Font"/>
          <w:sz w:val="21"/>
          <w:szCs w:val="21"/>
        </w:rPr>
        <w:t xml:space="preserve">cuprinde criteriile de eligibilitate neîndeplinite. O nouă cerere se poate depune după 60 de zile calendaristice de la emiterea notificării; după două notificări consecutive, după cel puțin 6 luni de la ultima.</w:t>
      </w:r>
    </w:p>
    <w:p>
      <w:pPr>
        <w:pStyle w:val="ListParagraph"/>
        <w:numPr>
          <w:ilvl w:val="0"/>
          <w:numId w:val="3"/>
        </w:numPr>
        <w:spacing w:after="60" w:before="0" w:line="276"/>
      </w:pPr>
      <w:r>
        <w:rPr>
          <w:rFonts w:ascii="CAS Font" w:cs="CAS Font" w:eastAsia="CAS Font" w:hAnsi="CAS Font"/>
          <w:b/>
          <w:bCs/>
          <w:sz w:val="21"/>
          <w:szCs w:val="21"/>
        </w:rPr>
        <w:t xml:space="preserve">Contestația </w:t>
      </w:r>
      <w:r>
        <w:rPr>
          <w:rFonts w:ascii="CAS Font" w:cs="CAS Font" w:eastAsia="CAS Font" w:hAnsi="CAS Font"/>
          <w:sz w:val="21"/>
          <w:szCs w:val="21"/>
        </w:rPr>
        <w:t xml:space="preserve">se depune la comisia de evaluare a CAS Maramureș în cel mult 2 zile lucrătoare de la primirea notificării, cu indicarea criteriilor pe care le considerați îndeplinite. Comisia o soluționează în 5 zile lucrătoare. Dacă nu se soluționează pe cale amiabilă (proces-verbal), vă puteți adresa, în 2 zile lucrătoare, comisiei naționale de evaluare de la CNAS, care decide în 5 zile lucrătoare (termen care se poate prelungi cu încă 5 zile).</w:t>
      </w:r>
    </w:p>
    <w:p>
      <w:pPr>
        <w:pStyle w:val="ListParagraph"/>
        <w:numPr>
          <w:ilvl w:val="0"/>
          <w:numId w:val="3"/>
        </w:numPr>
        <w:spacing w:after="60" w:before="0" w:line="276"/>
      </w:pPr>
      <w:r>
        <w:rPr>
          <w:rFonts w:ascii="CAS Font" w:cs="CAS Font" w:eastAsia="CAS Font" w:hAnsi="CAS Font"/>
          <w:b/>
          <w:bCs/>
          <w:sz w:val="21"/>
          <w:szCs w:val="21"/>
        </w:rPr>
        <w:t xml:space="preserve">Orice modificare </w:t>
      </w:r>
      <w:r>
        <w:rPr>
          <w:rFonts w:ascii="CAS Font" w:cs="CAS Font" w:eastAsia="CAS Font" w:hAnsi="CAS Font"/>
          <w:sz w:val="21"/>
          <w:szCs w:val="21"/>
        </w:rPr>
        <w:t xml:space="preserve">a condițiilor pentru care ați fost evaluat se comunică în scris CAS Maramureș în 5 zile lucrătoare; documentele care au stat la baza evaluării se reînnoiesc pe toată durata deciziei.</w:t>
      </w:r>
    </w:p>
    <w:p>
      <w:pPr>
        <w:pStyle w:val="ListParagraph"/>
        <w:numPr>
          <w:ilvl w:val="0"/>
          <w:numId w:val="3"/>
        </w:numPr>
        <w:spacing w:after="60" w:before="0" w:line="276"/>
      </w:pPr>
      <w:r>
        <w:rPr>
          <w:rFonts w:ascii="CAS Font" w:cs="CAS Font" w:eastAsia="CAS Font" w:hAnsi="CAS Font"/>
          <w:b/>
          <w:bCs/>
          <w:sz w:val="21"/>
          <w:szCs w:val="21"/>
        </w:rPr>
        <w:t xml:space="preserve">Actualizarea deciziei </w:t>
      </w:r>
      <w:r>
        <w:rPr>
          <w:rFonts w:ascii="CAS Font" w:cs="CAS Font" w:eastAsia="CAS Font" w:hAnsi="CAS Font"/>
          <w:sz w:val="21"/>
          <w:szCs w:val="21"/>
        </w:rPr>
        <w:t xml:space="preserve">(cu păstrarea valabilității) se cere în 5 zile lucrătoare, cu documente justificative, la schimbarea reprezentantului legal, a denumirii, a sediului social fără activitate lucrativă sau la fuziunea prin absorbție.</w:t>
      </w:r>
    </w:p>
    <w:p>
      <w:pPr>
        <w:pStyle w:val="ListParagraph"/>
        <w:numPr>
          <w:ilvl w:val="0"/>
          <w:numId w:val="3"/>
        </w:numPr>
        <w:spacing w:after="60" w:before="0" w:line="276"/>
      </w:pPr>
      <w:r>
        <w:rPr>
          <w:rFonts w:ascii="CAS Font" w:cs="CAS Font" w:eastAsia="CAS Font" w:hAnsi="CAS Font"/>
          <w:b/>
          <w:bCs/>
          <w:sz w:val="21"/>
          <w:szCs w:val="21"/>
        </w:rPr>
        <w:t xml:space="preserve">Decizia încetează </w:t>
      </w:r>
      <w:r>
        <w:rPr>
          <w:rFonts w:ascii="CAS Font" w:cs="CAS Font" w:eastAsia="CAS Font" w:hAnsi="CAS Font"/>
          <w:sz w:val="21"/>
          <w:szCs w:val="21"/>
        </w:rPr>
        <w:t xml:space="preserve">la expirarea sau revocarea autorizației sanitare de funcționare (respectiv a avizului sau autorizației de funcționare), la schimbarea locației ori pierderea dreptului de folosință a spațiului, și se revocă dacă un control constată neîndeplinirea unui criteriu eligibil.</w:t>
      </w:r>
    </w:p>
    <w:p>
      <w:pPr>
        <w:spacing w:after="120" w:before="160" w:line="276"/>
      </w:pPr>
      <w:r>
        <w:rPr>
          <w:rFonts w:ascii="CAS Font" w:cs="CAS Font" w:eastAsia="CAS Font" w:hAnsi="CAS Font"/>
          <w:b/>
          <w:bCs/>
          <w:sz w:val="21"/>
          <w:szCs w:val="21"/>
        </w:rPr>
        <w:t xml:space="preserve">Informații: </w:t>
      </w:r>
      <w:r>
        <w:rPr>
          <w:rFonts w:ascii="CAS Font" w:cs="CAS Font" w:eastAsia="CAS Font" w:hAnsi="CAS Font"/>
          <w:sz w:val="21"/>
          <w:szCs w:val="21"/>
        </w:rPr>
        <w:t xml:space="preserve">casmm.ro/furnizori/evaluare/ambulatoriu-de-specialitate · evaluare@casmm.ro</w:t>
      </w:r>
    </w:p>
    <w:p>
      <w:pPr>
        <w:pageBreakBefore/>
        <w:spacing w:after="0" w:before="0" w:line="276"/>
        <w:jc w:val="right"/>
      </w:pPr>
      <w:r>
        <w:rPr>
          <w:rFonts w:ascii="CAS Font" w:cs="CAS Font" w:eastAsia="CAS Font" w:hAnsi="CAS Font"/>
          <w:b/>
          <w:bCs/>
          <w:sz w:val="19"/>
          <w:szCs w:val="19"/>
        </w:rPr>
        <w:t xml:space="preserve">ANEXA Nr. 1</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CERERE</w:t>
      </w:r>
    </w:p>
    <w:p>
      <w:pPr>
        <w:spacing w:after="200" w:before="0" w:line="276"/>
      </w:pPr>
      <w:r>
        <w:rPr>
          <w:rFonts w:ascii="CAS Font" w:cs="CAS Font" w:eastAsia="CAS Font" w:hAnsi="CAS Font"/>
          <w:i/>
          <w:iCs/>
          <w:sz w:val="19"/>
          <w:szCs w:val="19"/>
        </w:rPr>
        <w:t xml:space="preserve">Către: Comisia de evaluare a furnizorilor – Casa de Asigurări de Sănătate Maramureș</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solicit evaluarea sediului lucrativ/cabinetului/punctului de lucru situat în localitatea .............................. str. .................................... nr. ...... județul .................... telefon .................... e-mail .....................................</w:t>
      </w:r>
    </w:p>
    <w:p>
      <w:pPr>
        <w:spacing w:after="120" w:before="120" w:line="360"/>
        <w:jc w:val="left"/>
      </w:pPr>
      <w:r>
        <w:rPr>
          <w:rFonts w:ascii="CAS Font" w:cs="CAS Font" w:eastAsia="CAS Font" w:hAnsi="CAS Font"/>
          <w:sz w:val="21"/>
          <w:szCs w:val="21"/>
        </w:rPr>
        <w:t xml:space="preserve">Anexez documentele solicitate conform art. 4 din anexa 2 la Ordinul ministrului sănătății și al președintelui CNAS nr. 106/32/2015, cu modificările și completările ulterioare.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Bdr>
          <w:top w:val="single" w:color="999999" w:sz="4" w:space="4"/>
        </w:pBdr>
        <w:spacing w:after="120" w:before="600" w:line="276"/>
      </w:pPr>
      <w:r>
        <w:rPr>
          <w:rFonts w:ascii="CAS Font" w:cs="CAS Font" w:eastAsia="CAS Font" w:hAnsi="CAS Font"/>
          <w:i/>
          <w:iCs/>
          <w:sz w:val="17"/>
          <w:szCs w:val="17"/>
        </w:rPr>
        <w:t xml:space="preserve">*) Se va menționa numele furnizorului, categoria de furnizori și activitatea pentru care se solicită evaluarea/specialitatea cabinetului. </w:t>
      </w:r>
      <w:r>
        <w:rPr>
          <w:rFonts w:ascii="CAS Font" w:cs="CAS Font" w:eastAsia="CAS Font" w:hAnsi="CAS Font"/>
          <w:i/>
          <w:iCs/>
          <w:sz w:val="17"/>
          <w:szCs w:val="17"/>
        </w:rPr>
        <w:t xml:space="preserve">Categoria de furnizori: cabinete medicale de specialitate, centre medicale, centre de diagnostic și tratament și centre de sănătate.</w:t>
      </w:r>
    </w:p>
    <w:p>
      <w:pPr>
        <w:pageBreakBefore/>
        <w:spacing w:after="0" w:before="0" w:line="276"/>
        <w:jc w:val="right"/>
      </w:pPr>
      <w:r>
        <w:rPr>
          <w:rFonts w:ascii="CAS Font" w:cs="CAS Font" w:eastAsia="CAS Font" w:hAnsi="CAS Font"/>
          <w:b/>
          <w:bCs/>
          <w:sz w:val="19"/>
          <w:szCs w:val="19"/>
        </w:rPr>
        <w:t xml:space="preserve">ANEXA Nr. 3</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DECLARAȚIE</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datele înscrise în:</w:t>
      </w:r>
    </w:p>
    <w:p>
      <w:pPr>
        <w:pStyle w:val="ListParagraph"/>
        <w:numPr>
          <w:ilvl w:val="0"/>
          <w:numId w:val="3"/>
        </w:numPr>
        <w:spacing w:after="60" w:before="0" w:line="276"/>
      </w:pPr>
      <w:r>
        <w:rPr>
          <w:rFonts w:ascii="CAS Font" w:cs="CAS Font" w:eastAsia="CAS Font" w:hAnsi="CAS Font"/>
          <w:sz w:val="21"/>
          <w:szCs w:val="21"/>
        </w:rPr>
        <w:t xml:space="preserve">Chestionarul de autoevaluare;</w:t>
      </w:r>
    </w:p>
    <w:p>
      <w:pPr>
        <w:pStyle w:val="ListParagraph"/>
        <w:numPr>
          <w:ilvl w:val="0"/>
          <w:numId w:val="3"/>
        </w:numPr>
        <w:spacing w:after="60" w:before="0" w:line="276"/>
      </w:pPr>
      <w:r>
        <w:rPr>
          <w:rFonts w:ascii="CAS Font" w:cs="CAS Font" w:eastAsia="CAS Font" w:hAnsi="CAS Font"/>
          <w:sz w:val="21"/>
          <w:szCs w:val="21"/>
        </w:rPr>
        <w:t xml:space="preserve">Tabelul privind resursele umane;</w:t>
      </w:r>
    </w:p>
    <w:p>
      <w:pPr>
        <w:pStyle w:val="ListParagraph"/>
        <w:numPr>
          <w:ilvl w:val="0"/>
          <w:numId w:val="3"/>
        </w:numPr>
        <w:spacing w:after="60" w:before="0" w:line="276"/>
      </w:pPr>
      <w:r>
        <w:rPr>
          <w:rFonts w:ascii="CAS Font" w:cs="CAS Font" w:eastAsia="CAS Font" w:hAnsi="CAS Font"/>
          <w:sz w:val="21"/>
          <w:szCs w:val="21"/>
        </w:rPr>
        <w:t xml:space="preserve">Tabelul privind aparatura medicală din dotare, după caz;</w:t>
      </w:r>
    </w:p>
    <w:p>
      <w:pPr>
        <w:spacing w:after="120" w:before="80" w:line="360"/>
        <w:jc w:val="left"/>
      </w:pPr>
      <w:r>
        <w:rPr>
          <w:rFonts w:ascii="CAS Font" w:cs="CAS Font" w:eastAsia="CAS Font" w:hAnsi="CAS Font"/>
          <w:sz w:val="21"/>
          <w:szCs w:val="21"/>
        </w:rPr>
        <w:t xml:space="preserve">pentru sediul lucrativ/punctul de lucru situat în localitatea .............................. str. .................................... nr. ...... județul .................... telefon .................... e-mail .................................... pentru care solicit evaluarea, corespund cu realitatea și sunt conforme cu dispozițiile legale în vigoare.</w:t>
      </w:r>
    </w:p>
    <w:p>
      <w:pPr>
        <w:spacing w:after="120" w:before="0" w:line="360"/>
        <w:jc w:val="left"/>
      </w:pPr>
      <w:r>
        <w:rPr>
          <w:rFonts w:ascii="CAS Font" w:cs="CAS Font" w:eastAsia="CAS Font" w:hAnsi="CAS Font"/>
          <w:sz w:val="21"/>
          <w:szCs w:val="21"/>
        </w:rPr>
        <w:t xml:space="preserve">De asemenea, mă oblig să informez casa de asigurări în termen de 5 zile asupra modificării oricăreia dintre condițiile care au stat la baza dosarului de evaluare și să reînnoiesc toate documentele care au stat la baza evaluării pe toată perioada de valabilitate a deciziei.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240" w:before="0" w:line="276"/>
      </w:pPr>
      <w:r>
        <w:rPr>
          <w:rFonts w:ascii="CAS Font" w:cs="CAS Font" w:eastAsia="CAS Font" w:hAnsi="CAS Font"/>
          <w:sz w:val="21"/>
          <w:szCs w:val="21"/>
        </w:rPr>
        <w:t xml:space="preserve"/>
      </w:r>
    </w:p>
    <w:p>
      <w:pPr>
        <w:spacing w:after="80" w:before="0" w:line="276"/>
        <w:jc w:val="center"/>
      </w:pPr>
      <w:r>
        <w:rPr>
          <w:rFonts w:ascii="CAS Font" w:cs="CAS Font" w:eastAsia="CAS Font" w:hAnsi="CAS Font"/>
          <w:b/>
          <w:bCs/>
          <w:color w:val="000068"/>
          <w:sz w:val="26"/>
          <w:szCs w:val="26"/>
        </w:rPr>
        <w:t xml:space="preserve">DECLARAȚIE</w:t>
      </w:r>
    </w:p>
    <w:p>
      <w:pPr>
        <w:spacing w:after="300" w:before="0" w:line="276"/>
        <w:jc w:val="center"/>
      </w:pPr>
      <w:r>
        <w:rPr>
          <w:rFonts w:ascii="CAS Font" w:cs="CAS Font" w:eastAsia="CAS Font" w:hAnsi="CAS Font"/>
          <w:color w:val="000068"/>
          <w:sz w:val="21"/>
          <w:szCs w:val="21"/>
        </w:rPr>
        <w:t xml:space="preserve">privind respectarea Regulamentului (UE) 2016/679</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mă oblig să respect prevederile Regulamentului (UE) 2016/679 al Parlamentului European și al Consiliului privind protecția persoanelor fizice în ceea ce privește prelucrarea datelor cu caracter personal și privind libera circulație a acestor date și de abrogare a Directivei 95/46/CE (Regulamentul general privind protecția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0" w:before="0" w:line="276"/>
        <w:jc w:val="right"/>
      </w:pPr>
      <w:r>
        <w:rPr>
          <w:rFonts w:ascii="CAS Font" w:cs="CAS Font" w:eastAsia="CAS Font" w:hAnsi="CAS Font"/>
          <w:b/>
          <w:bCs/>
          <w:sz w:val="19"/>
          <w:szCs w:val="19"/>
        </w:rPr>
        <w:t xml:space="preserve">ANEXA Nr. 4</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CHESTIONAR DE AUTOEVALUARE PENTRU CABINETELE MEDICALE DE MEDICINĂ DE FAMILIE, CABINETELE MEDICALE DE SPECIALITATE, CENTRELE MEDICALE, CENTRELE DE DIAGNOSTIC ȘI TRATAMENT ȘI CENTRELE DE SĂNĂTATE</w:t>
      </w:r>
    </w:p>
    <w:p>
      <w:pPr>
        <w:spacing w:after="160" w:before="0" w:line="276"/>
      </w:pPr>
      <w:r>
        <w:rPr>
          <w:rFonts w:ascii="CAS Font" w:cs="CAS Font" w:eastAsia="CAS Font" w:hAnsi="CAS Font"/>
          <w:i/>
          <w:iCs/>
          <w:sz w:val="18"/>
          <w:szCs w:val="18"/>
        </w:rPr>
        <w:t xml:space="preserve">Completați coloana „Evaluare” cu DA sau NU pentru fiecare criteriu. Criteriile marcate cu * sunt criterii de eligibilitate.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5238"/>
        <w:gridCol w:w="1150"/>
        <w:gridCol w:w="2100"/>
      </w:tblGrid>
      <w:tr>
        <w:trPr>
          <w:cantSplit/>
          <w:tblHeader/>
        </w:trPr>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 criterii</w:t>
            </w:r>
          </w:p>
        </w:tc>
        <w:tc>
          <w:tcPr>
            <w:tcW w:type="dxa" w:w="5238"/>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Descriere</w:t>
            </w: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Evaluare</w:t>
            </w:r>
          </w:p>
        </w:tc>
        <w:tc>
          <w:tcPr>
            <w:tcW w:type="dxa" w:w="21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ORGANIZARE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certificat de înregistrare în registrul unic al cabinetelor medicale, eliberat de Direcția de Sănătate Publică sau statut legal din care rezultă obiectul de activitate,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autorizație sanitară în vigoare eliberată de Direcția de Sănătate Publică.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își desfășoară activitatea într-un spațiu de care dispune în mod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Regulament Intern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Regulament de Organizare și Funcționare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face dovada deținerii asigurării de răspundere civilă în domeniul medical.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STRUCTURA DE PERSONAL</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au certificat de membru al Colegiului Medicilor din România, cu excepția medicilor străini care au aviz de practică temporară/ocazională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medicali au certificat de membru al OAMGMAMR,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asistenții medicali și celălalt personal își desfășoară activitatea într-o formă legală la furnizor.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medicali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are fișe de post cu atribuțiile specifice semnate de fiecare angajat și aprobate de reprezentantul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INFORMAREA ASIGURAȚILOR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o firmă vizibilă din exterior.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incinta cabinetului nu este permis accesul animalelor.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un program de lucru stabilit conform reglementărilor legale în vigoare, afișat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expus la loc vizibil numele casei de asigurări de sănătate cu care se află în contract, precum și datele de contact ale acesteia,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Drepturile și obligațiile asiguraților sunt afișate la loc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Asigurații au acces neîngrădit la un registru de reclamații și sesizări, cu paginile numerotate.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afișat la loc vizibil numărul de telefon al serviciului de urgență (112).</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poartă în permanență un ecuson pe care se află inscripționat numele și calificarea angajatului respectiv.</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Sunt afișate tarifele pentru serviciile medicale care nu fac parte din pachetul de bază și care nu sunt decontate de casa de asigurări de sănătate.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Este afișat numărul de telefon la care se poate face programarea la consultații.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fiecare încăpere există un plan de evacuare în caz de incendiu cu indicarea poziției privitorului.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DOTARE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Sala de așteptare a furnizorului este dotată conform normelor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asigură accesul persoanelor cu handicap locomotor.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Medicamentele și materialele sanitare utilizate în cadrul activității medicale sunt înregistrate conform actelor normative în vigoare și depozitate conform recomandărilor producătorului.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Aparatul medical de urgență conține medicamente și materiale sanitare aflate în termenul de valabilitate.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în dotare aparatura medicală și materialele necesare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face dovada verificării periodice a echipamentelor utilizate în conformitate cu reglementările ANMDMR,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contract de service/întreținere pentru aparatura din dotare,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face dovada deținerii legale a aparaturii din dotare.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contract pentru colectarea și distrugerea (neutralizarea) deșeurilor cu risc biologic.</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deține un post/terminal telefonic (fix, mobil) funcțional și sistem informatic a cărui utilizare este conformă cerințelor CNAS.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ASIGURAREA SERVICIILOR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Cabinetul, în funcție de specialitate, deține evidențe specifice: evidența consultațiilor, tratamentelor și a serviciilor medicale oferite cu înregistrarea în următoarele documente primare, după caz:</w:t>
            </w:r>
          </w:p>
          <w:p>
            <w:pPr>
              <w:spacing w:after="20" w:before="0" w:line="240"/>
              <w:ind w:left="200"/>
            </w:pPr>
            <w:r>
              <w:rPr>
                <w:rFonts w:ascii="CAS Font" w:cs="CAS Font" w:eastAsia="CAS Font" w:hAnsi="CAS Font"/>
                <w:sz w:val="18"/>
                <w:szCs w:val="18"/>
              </w:rPr>
              <w:t xml:space="preserve">– fișele de consultații;</w:t>
            </w:r>
          </w:p>
          <w:p>
            <w:pPr>
              <w:spacing w:after="20" w:before="0" w:line="240"/>
              <w:ind w:left="200"/>
            </w:pPr>
            <w:r>
              <w:rPr>
                <w:rFonts w:ascii="CAS Font" w:cs="CAS Font" w:eastAsia="CAS Font" w:hAnsi="CAS Font"/>
                <w:sz w:val="18"/>
                <w:szCs w:val="18"/>
              </w:rPr>
              <w:t xml:space="preserve">– registre de consultații;</w:t>
            </w:r>
          </w:p>
          <w:p>
            <w:pPr>
              <w:spacing w:after="20" w:before="0" w:line="240"/>
              <w:ind w:left="200"/>
            </w:pPr>
            <w:r>
              <w:rPr>
                <w:rFonts w:ascii="CAS Font" w:cs="CAS Font" w:eastAsia="CAS Font" w:hAnsi="CAS Font"/>
                <w:sz w:val="18"/>
                <w:szCs w:val="18"/>
              </w:rPr>
              <w:t xml:space="preserve">– registre de tratamente;</w:t>
            </w:r>
          </w:p>
          <w:p>
            <w:pPr>
              <w:spacing w:after="20" w:before="0" w:line="240"/>
              <w:ind w:left="200"/>
            </w:pPr>
            <w:r>
              <w:rPr>
                <w:rFonts w:ascii="CAS Font" w:cs="CAS Font" w:eastAsia="CAS Font" w:hAnsi="CAS Font"/>
                <w:sz w:val="18"/>
                <w:szCs w:val="18"/>
              </w:rPr>
              <w:t xml:space="preserve">– registrul de stupefiante;</w:t>
            </w:r>
          </w:p>
          <w:p>
            <w:pPr>
              <w:spacing w:after="20" w:before="0" w:line="240"/>
              <w:ind w:left="200"/>
            </w:pPr>
            <w:r>
              <w:rPr>
                <w:rFonts w:ascii="CAS Font" w:cs="CAS Font" w:eastAsia="CAS Font" w:hAnsi="CAS Font"/>
                <w:sz w:val="18"/>
                <w:szCs w:val="18"/>
              </w:rPr>
              <w:t xml:space="preserve">– fișa gravidei;</w:t>
            </w:r>
          </w:p>
          <w:p>
            <w:pPr>
              <w:spacing w:after="20" w:before="0" w:line="240"/>
              <w:ind w:left="200"/>
            </w:pPr>
            <w:r>
              <w:rPr>
                <w:rFonts w:ascii="CAS Font" w:cs="CAS Font" w:eastAsia="CAS Font" w:hAnsi="CAS Font"/>
                <w:sz w:val="18"/>
                <w:szCs w:val="18"/>
              </w:rPr>
              <w:t xml:space="preserve">– fișele și registrele specifice activității de medicină fizică și reabilitare, unde este cazul;</w:t>
            </w:r>
          </w:p>
          <w:p>
            <w:pPr>
              <w:spacing w:after="20" w:before="0" w:line="240"/>
              <w:ind w:left="200"/>
            </w:pPr>
            <w:r>
              <w:rPr>
                <w:rFonts w:ascii="CAS Font" w:cs="CAS Font" w:eastAsia="CAS Font" w:hAnsi="CAS Font"/>
                <w:sz w:val="18"/>
                <w:szCs w:val="18"/>
              </w:rPr>
              <w:t xml:space="preserve">– registrul actualizat pentru evidența bolnavilor cronici;</w:t>
            </w:r>
          </w:p>
          <w:p>
            <w:pPr>
              <w:spacing w:after="20" w:before="0" w:line="240"/>
              <w:ind w:left="200"/>
            </w:pPr>
            <w:r>
              <w:rPr>
                <w:rFonts w:ascii="CAS Font" w:cs="CAS Font" w:eastAsia="CAS Font" w:hAnsi="CAS Font"/>
                <w:sz w:val="18"/>
                <w:szCs w:val="18"/>
              </w:rPr>
              <w:t xml:space="preserve">– alte documente primare stabilite prin reglementări speciale astfel încât să fie identificabil asiguratul și persoana care a oferit serviciul, diagnosticul, tratamentul precum data și ora când acesta a fost furnizat.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Pentru pacienții cu afecțiuni cronice care necesită îngrijire și tratament special, serviciile medicale furnizate se înregistrează obligatoriu atât în fișele de consultații, cât și în registrul de consultații.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deține și utilizează, după caz, documentele tipizate,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În ROF vor fi menționate în mod expres următoarele:</w:t>
            </w:r>
          </w:p>
          <w:p>
            <w:pPr>
              <w:spacing w:after="20" w:before="0" w:line="240"/>
              <w:ind w:left="200"/>
            </w:pPr>
            <w:r>
              <w:rPr>
                <w:rFonts w:ascii="CAS Font" w:cs="CAS Font" w:eastAsia="CAS Font" w:hAnsi="CAS Font"/>
                <w:sz w:val="18"/>
                <w:szCs w:val="18"/>
              </w:rPr>
              <w:t xml:space="preserve">– definirea manevrelor care implică soluții de continuitate, a materialelor utilizate și a condițiilor de sterilizare;</w:t>
            </w:r>
          </w:p>
          <w:p>
            <w:pPr>
              <w:spacing w:after="20" w:before="0" w:line="240"/>
              <w:ind w:left="200"/>
            </w:pPr>
            <w:r>
              <w:rPr>
                <w:rFonts w:ascii="CAS Font" w:cs="CAS Font" w:eastAsia="CAS Font" w:hAnsi="CAS Font"/>
                <w:sz w:val="18"/>
                <w:szCs w:val="18"/>
              </w:rPr>
              <w:t xml:space="preserve">– obligativitatea păstrării confidențialității asupra tuturor informațiilor ce decurg din serviciile medicale acordate asiguraților;</w:t>
            </w:r>
          </w:p>
          <w:p>
            <w:pPr>
              <w:spacing w:after="20" w:before="0" w:line="240"/>
              <w:ind w:left="200"/>
            </w:pPr>
            <w:r>
              <w:rPr>
                <w:rFonts w:ascii="CAS Font" w:cs="CAS Font" w:eastAsia="CAS Font" w:hAnsi="CAS Font"/>
                <w:sz w:val="18"/>
                <w:szCs w:val="18"/>
              </w:rPr>
              <w:t xml:space="preserve">– obligativitatea acordării serviciilor medicale în mod nediscriminatoriu asiguraților;</w:t>
            </w:r>
          </w:p>
          <w:p>
            <w:pPr>
              <w:spacing w:after="20" w:before="0" w:line="240"/>
              <w:ind w:left="200"/>
            </w:pPr>
            <w:r>
              <w:rPr>
                <w:rFonts w:ascii="CAS Font" w:cs="CAS Font" w:eastAsia="CAS Font" w:hAnsi="CAS Font"/>
                <w:sz w:val="18"/>
                <w:szCs w:val="18"/>
              </w:rPr>
              <w:t xml:space="preserve">– obligativitatea respectării dreptului la libera alegere a furnizorului de servicii medicale în situațiile de trimitere în consulturi interdisciplinare;</w:t>
            </w:r>
          </w:p>
          <w:p>
            <w:pPr>
              <w:spacing w:after="20" w:before="0" w:line="240"/>
              <w:ind w:left="200"/>
            </w:pPr>
            <w:r>
              <w:rPr>
                <w:rFonts w:ascii="CAS Font" w:cs="CAS Font" w:eastAsia="CAS Font" w:hAnsi="CAS Font"/>
                <w:sz w:val="18"/>
                <w:szCs w:val="18"/>
              </w:rPr>
              <w:t xml:space="preserve">– neutilizarea materialelor și a instrumentelor a căror condiție de sterilizare nu este sigură;</w:t>
            </w:r>
          </w:p>
          <w:p>
            <w:pPr>
              <w:spacing w:after="20" w:before="0" w:line="240"/>
              <w:ind w:left="200"/>
            </w:pPr>
            <w:r>
              <w:rPr>
                <w:rFonts w:ascii="CAS Font" w:cs="CAS Font" w:eastAsia="CAS Font" w:hAnsi="CAS Font"/>
                <w:sz w:val="18"/>
                <w:szCs w:val="18"/>
              </w:rPr>
              <w:t xml:space="preserve">– obligativitatea completării prescripțiilor medicale conexe actului medical atunci când este cazul pentru afecțiuni acute, subacute, cronice.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La cabinet se află lista de programare a asiguraților la consultații și lista cu criteriile de acces prioritar la serviciile furnizorului. TOTAL CRITERII 38</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TOTAL CRITERII 38</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spacing w:after="120" w:before="80" w:line="276"/>
      </w:pPr>
      <w:r>
        <w:rPr>
          <w:rFonts w:ascii="CAS Font" w:cs="CAS Font" w:eastAsia="CAS Font" w:hAnsi="CAS Font"/>
          <w:i/>
          <w:iCs/>
          <w:sz w:val="18"/>
          <w:szCs w:val="18"/>
        </w:rPr>
        <w:t xml:space="preserve">*) reprezintă criterii eligibile.</w:t>
      </w:r>
    </w:p>
    <w:p>
      <w:pPr>
        <w:spacing w:after="120" w:before="240" w:line="276"/>
      </w:pPr>
      <w:r>
        <w:rPr>
          <w:rFonts w:ascii="CAS Font" w:cs="CAS Font" w:eastAsia="CAS Font" w:hAnsi="CAS Font"/>
          <w:b/>
          <w:bCs/>
          <w:sz w:val="21"/>
          <w:szCs w:val="21"/>
        </w:rPr>
        <w:t xml:space="preserve">Răspundem de corectitudinea și exactitatea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sectPr>
          <w:headerReference w:type="default" r:id="rId6"/>
          <w:footerReference w:type="default" r:id="rId7"/>
          <w:pgSz w:w="11906" w:h="16838" w:orient="portrait"/>
          <w:pgMar w:top="1134" w:right="1134" w:bottom="1021" w:left="1134" w:header="567" w:footer="454" w:gutter="0"/>
          <w:pgNumType/>
          <w:docGrid w:linePitch="360"/>
        </w:sectPr>
      </w:pPr>
    </w:p>
    <w:p>
      <w:pPr>
        <w:spacing w:after="0" w:before="0" w:line="276"/>
        <w:jc w:val="right"/>
      </w:pPr>
      <w:r>
        <w:rPr>
          <w:rFonts w:ascii="CAS Font" w:cs="CAS Font" w:eastAsia="CAS Font" w:hAnsi="CAS Font"/>
          <w:b/>
          <w:bCs/>
          <w:sz w:val="19"/>
          <w:szCs w:val="19"/>
        </w:rPr>
        <w:t xml:space="preserve">ANEXA Nr. 5</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120" w:before="0" w:line="276"/>
        <w:jc w:val="center"/>
      </w:pPr>
      <w:r>
        <w:rPr>
          <w:rFonts w:ascii="CAS Font" w:cs="CAS Font" w:eastAsia="CAS Font" w:hAnsi="CAS Font"/>
          <w:b/>
          <w:bCs/>
          <w:color w:val="000068"/>
          <w:sz w:val="26"/>
          <w:szCs w:val="26"/>
        </w:rPr>
        <w:t xml:space="preserve">STRUCTURA DE PERSONAL</w:t>
      </w:r>
    </w:p>
    <w:p>
      <w:pPr>
        <w:keepNext/>
        <w:spacing w:after="80" w:before="200" w:line="276"/>
      </w:pPr>
      <w:r>
        <w:rPr>
          <w:rFonts w:ascii="CAS Font" w:cs="CAS Font" w:eastAsia="CAS Font" w:hAnsi="CAS Font"/>
          <w:b/>
          <w:bCs/>
          <w:color w:val="000068"/>
          <w:sz w:val="21"/>
          <w:szCs w:val="21"/>
        </w:rPr>
        <w:t xml:space="preserve">MEDICI/FARMACIȘTI/PSIHOLOGI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2278"/>
        <w:gridCol w:w="1518"/>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CMR*)/CFR/CMSR/CPR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227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c>
          <w:tcPr>
            <w:tcW w:type="dxa" w:w="151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Cod parafă</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0" w:before="60" w:line="276"/>
      </w:pPr>
      <w:r>
        <w:rPr>
          <w:rFonts w:ascii="CAS Font" w:cs="CAS Font" w:eastAsia="CAS Font" w:hAnsi="CAS Font"/>
          <w:b/>
          <w:bCs/>
          <w:sz w:val="18"/>
          <w:szCs w:val="18"/>
        </w:rPr>
        <w:t xml:space="preserve">Total medici/farmaciști/psihologi = ..........</w:t>
      </w:r>
    </w:p>
    <w:p>
      <w:pPr>
        <w:spacing w:after="120" w:before="0" w:line="276"/>
      </w:pPr>
      <w:r>
        <w:rPr>
          <w:rFonts w:ascii="CAS Font" w:cs="CAS Font" w:eastAsia="CAS Font" w:hAnsi="CAS Font"/>
          <w:i/>
          <w:iCs/>
          <w:sz w:val="16"/>
          <w:szCs w:val="16"/>
        </w:rPr>
        <w:t xml:space="preserve">*) aviz de practică temporară/ocazională conform reglementărilor în vigoare pentru medicii străini</w:t>
      </w:r>
    </w:p>
    <w:p>
      <w:pPr>
        <w:keepNext/>
        <w:spacing w:after="80" w:before="200" w:line="276"/>
      </w:pPr>
      <w:r>
        <w:rPr>
          <w:rFonts w:ascii="CAS Font" w:cs="CAS Font" w:eastAsia="CAS Font" w:hAnsi="CAS Font"/>
          <w:b/>
          <w:bCs/>
          <w:color w:val="000068"/>
          <w:sz w:val="21"/>
          <w:szCs w:val="21"/>
        </w:rPr>
        <w:t xml:space="preserve">ASISTENȚI MEDICALI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membru OAMGMAMR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asistenți medicali = ..........</w:t>
      </w:r>
    </w:p>
    <w:p>
      <w:pPr>
        <w:keepNext/>
        <w:spacing w:after="80" w:before="200" w:line="276"/>
      </w:pPr>
      <w:r>
        <w:rPr>
          <w:rFonts w:ascii="CAS Font" w:cs="CAS Font" w:eastAsia="CAS Font" w:hAnsi="CAS Font"/>
          <w:b/>
          <w:bCs/>
          <w:color w:val="000068"/>
          <w:sz w:val="21"/>
          <w:szCs w:val="21"/>
        </w:rPr>
        <w:t xml:space="preserve">ALTE CATEGORII DE PERSONAL</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OBBCSSR/CPR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 Calificarea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alte categorii de personal = ..........</w:t>
      </w:r>
    </w:p>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p>
      <w:pPr>
        <w:pageBreakBefore/>
        <w:spacing w:after="0" w:before="0" w:line="276"/>
        <w:jc w:val="right"/>
      </w:pPr>
      <w:r>
        <w:rPr>
          <w:rFonts w:ascii="CAS Font" w:cs="CAS Font" w:eastAsia="CAS Font" w:hAnsi="CAS Font"/>
          <w:b/>
          <w:bCs/>
          <w:sz w:val="19"/>
          <w:szCs w:val="19"/>
        </w:rPr>
        <w:t xml:space="preserve">ANEXA Nr. 6</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80" w:before="0" w:line="276"/>
        <w:jc w:val="center"/>
      </w:pPr>
      <w:r>
        <w:rPr>
          <w:rFonts w:ascii="CAS Font" w:cs="CAS Font" w:eastAsia="CAS Font" w:hAnsi="CAS Font"/>
          <w:b/>
          <w:bCs/>
          <w:color w:val="000068"/>
          <w:sz w:val="26"/>
          <w:szCs w:val="26"/>
        </w:rPr>
        <w:t xml:space="preserve">APARATURA DIN DOTARE</w:t>
      </w:r>
    </w:p>
    <w:p>
      <w:pPr>
        <w:spacing w:after="120" w:before="0" w:line="276"/>
      </w:pPr>
      <w:r>
        <w:rPr>
          <w:rFonts w:ascii="CAS Font" w:cs="CAS Font" w:eastAsia="CAS Font" w:hAnsi="CAS Font"/>
          <w:i/>
          <w:iCs/>
          <w:sz w:val="17"/>
          <w:szCs w:val="17"/>
        </w:rPr>
        <w:t xml:space="preserve">Semnificația coloanei A: verificare metrologică/calibrare/etalonare.</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2400"/>
        <w:gridCol w:w="2900"/>
        <w:gridCol w:w="1700"/>
        <w:gridCol w:w="1200"/>
        <w:gridCol w:w="1300"/>
        <w:gridCol w:w="1700"/>
        <w:gridCol w:w="1900"/>
        <w:gridCol w:w="1096"/>
      </w:tblGrid>
      <w:tr>
        <w:trPr>
          <w:cantSplit/>
          <w:tblHeader/>
        </w:trPr>
        <w:tc>
          <w:tcPr>
            <w:tcW w:type="dxa" w:w="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4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Categorie/ Tip aparat</w:t>
            </w:r>
          </w:p>
        </w:tc>
        <w:tc>
          <w:tcPr>
            <w:tcW w:type="dxa" w:w="2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Denumire aparat/ dispozitiv</w:t>
            </w:r>
          </w:p>
        </w:tc>
        <w:tc>
          <w:tcPr>
            <w:tcW w:type="dxa" w:w="17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și serie aparat</w:t>
            </w:r>
          </w:p>
        </w:tc>
        <w:tc>
          <w:tcPr>
            <w:tcW w:type="dxa" w:w="4200"/>
            <w:gridSpan w:val="3"/>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Act deținere</w:t>
            </w:r>
          </w:p>
        </w:tc>
        <w:tc>
          <w:tcPr>
            <w:tcW w:type="dxa" w:w="1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Service/ verificare periodică</w:t>
            </w:r>
          </w:p>
        </w:tc>
        <w:tc>
          <w:tcPr>
            <w:tcW w:type="dxa" w:w="10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2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act</w:t>
            </w:r>
          </w:p>
        </w:tc>
        <w:tc>
          <w:tcPr>
            <w:tcW w:type="dxa" w:w="13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act</w:t>
            </w:r>
          </w:p>
        </w:tc>
        <w:tc>
          <w:tcPr>
            <w:tcW w:type="dxa" w:w="17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Termen de valabilitate act</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9</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10</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sectPr>
      <w:headerReference w:type="default" r:id="rId8"/>
      <w:footerReference w:type="default" r:id="rId9"/>
      <w:pgSz w:w="16838" w:h="11906" w:orient="landscape"/>
      <w:pgMar w:top="1021" w:right="1021" w:bottom="907" w:left="1021" w:header="454" w:footer="39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S Font">
    <w:family w:val="auto"/>
    <w:pitch w:val="variable"/>
    <w:sig w:usb0="E0002AFF" w:usb1="C000247B" w:usb2="00000009" w:usb3="00000000" w:csb0="000001FF" w:csb1="00000000"/>
    <w:embedRegular r:id="rId1" w:fontKey="{CF5BCB26-4F01-D7AD-27BC-8F287E22C1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casmm.ro/furnizori/evaluare/ambulatoriu-de-specialitate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casmm.ro/furnizori/evaluare/ambulatoriu-de-specialitate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9638"/>
      </w:tabs>
    </w:pPr>
    <w:r>
      <w:drawing>
        <wp:inline distT="0" distB="0" distL="0" distR="0">
          <wp:extent cx="1143000" cy="4191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14796"/>
      </w:tabs>
    </w:pPr>
    <w:r>
      <w:drawing>
        <wp:inline distT="0" distB="0" distL="0" distR="0">
          <wp:extent cx="1143000" cy="4191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40" w:hanging="340"/>
      </w:pPr>
      <w:rPr>
        <w:b/>
        <w:bCs/>
        <w:color w:val="C810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S Font" w:cs="CAS Font" w:eastAsia="CAS Font" w:hAnsi="CAS Font"/>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fe3b1aaeb0752d15ff3bf27f08f432764927da3.png"/></Relationships>
</file>

<file path=word/_rels/header2.xml.rels><?xml version="1.0" encoding="UTF-8"?><Relationships xmlns="http://schemas.openxmlformats.org/package/2006/relationships"><Relationship Id="rId0" Type="http://schemas.openxmlformats.org/officeDocument/2006/relationships/image" Target="media/8fe3b1aaeb0752d15ff3bf27f08f432764927da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Dosarul de evaluare – Ambulatoriu de specialitate – CAS Maramureș</dc:title>
  <dc:creator>Casa de Asigurări de Sănătate Maramureș</dc:creator>
  <dc:description>Ordinul MS/CNAS nr. 106/32/2015, forma în vigoare: pașii, taxa, opisul și formularele de completat.</dc:description>
  <cp:lastModifiedBy>Un-named</cp:lastModifiedBy>
  <cp:revision>1</cp:revision>
  <dcterms:created xsi:type="dcterms:W3CDTF">2026-10-28T11:29:07.782Z</dcterms:created>
  <dcterms:modified xsi:type="dcterms:W3CDTF">2026-10-28T11:29:07.782Z</dcterms:modified>
</cp:coreProperties>
</file>

<file path=docProps/custom.xml><?xml version="1.0" encoding="utf-8"?>
<Properties xmlns="http://schemas.openxmlformats.org/officeDocument/2006/custom-properties" xmlns:vt="http://schemas.openxmlformats.org/officeDocument/2006/docPropsVTypes"/>
</file>